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2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REAL ESTATE APPRAISAL FEE PROPOSAL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Contact: Ms. Li</w:t>
            </w:r>
          </w:p>
        </w:tc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Proposal No.: ______________</w:t>
            </w:r>
          </w:p>
        </w:tc>
      </w:tr>
      <w:tr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Email: service@hre.tw</w:t>
            </w:r>
          </w:p>
        </w:tc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Phone: +886-2-8811-1468 ext. 301</w:t>
            </w:r>
          </w:p>
        </w:tc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Proposal Date: </w:t>
            </w:r>
            <w:r>
              <w:rPr>
                <w:rFonts w:ascii="Arial" w:cs="Arial" w:eastAsia="Arial" w:hAnsi="Arial"/>
                <w:sz w:val="22"/>
                <w:szCs w:val="22"/>
                <w:highlight w:val="yellow"/>
                <w:highlightCs w:val="yellow"/>
              </w:rPr>
              <w:t xml:space="preserve">[DATE]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Valid for 30 days from proposal date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I. CLIENT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Company/Name: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[To be filled]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Contact Person: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Phone: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Email: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Address: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II. SUBJECT PROPERTIES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As specified by Client; see attached Property Schedule.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III. SCOPE OF APPRAISAL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Purpose of Appraisal: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[e.g., Internal Decision Making, Lending, Financial Reporting]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Type of Value: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[e.g., Market Value, Fair Value]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Effective Date: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[Date of Value]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Appraisal Conditions: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[Standard / With Extraordinary Assumptions]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IV. FEE SCHEDULE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Service Fee: USD </w:t>
            </w:r>
            <w:r>
              <w:rPr>
                <w:rFonts w:ascii="Arial" w:cs="Arial" w:eastAsia="Arial" w:hAnsi="Arial"/>
                <w:sz w:val="22"/>
                <w:szCs w:val="22"/>
                <w:highlight w:val="yellow"/>
                <w:highlightCs w:val="yellow"/>
              </w:rPr>
              <w:t xml:space="preserve">[AMOUNT]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(inclusive of applicable taxes, government filing fees, and travel expenses within Taiwan)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Review Period: Client shall raise any objections to the appraisal report within ten (10) calendar days of receipt. Failure to object within this period shall be deemed acceptance.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Additional Copies: Requests for additional report copies must be made within one (1) month of the appraisal date. Each additional copy: USD 40 (NTD 1,200). Requests after this period will be treated as new appraisal work.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Cancellation Policy: If Client cancels after signing this engagement and the appraisal cannot be completed due to reasons attributable to Client, full fee remains payable.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Expedited Service: Rush orders requiring completion before the standard turnaround time will incur a 30% surcharge on the agreed fee.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V. PAYMENT METHOD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Bank Name: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Hua Nan Commercial Bank - Datong Branch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SWIFT/BIC: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[HNBKTWTP - NEEDS CONFIRMATION]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Account Number: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114-10-012375-2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Account Holder: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Hannah Real Estate Appraisers - Chen Hao-Han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Bank Address: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[NEEDS CONFIRMATION]</w:t>
            </w:r>
          </w:p>
        </w:tc>
      </w:tr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Note: Client is responsible for all wire transfer fees. Please ensure the full invoiced amount is received.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VI. DELIVERABLES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One (1) original appraisal report in [Chinese/English]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One (1) copy of the appraisal report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Digital PDF copy via email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VII. TURNAROUND TIME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Appraisal report shall be completed within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  <w:highlight w:val="yellow"/>
                <w:highlightCs w:val="yellow"/>
              </w:rPr>
              <w:t xml:space="preserve">[XX]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business days from the later of: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date of signing this engagement, or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The date Client provides all required documentation</w:t>
            </w:r>
          </w:p>
          <w:p>
            <w:r>
              <w:rPr>
                <w:rFonts w:ascii="Arial" w:cs="Arial" w:eastAsia="Arial" w:hAnsi="Arial"/>
                <w:i/>
                <w:iCs/>
                <w:sz w:val="20"/>
                <w:szCs w:val="20"/>
              </w:rPr>
              <w:t xml:space="preserve">Note: Business days exclude weekends and Taiwan public holidays.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VIII. OTHER TERMS AND CONDITIONS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Pricing Basis: This quotation is based on normal conditions. If circumstances affecting property value are discovered during the appraisal process, revised pricing may be required.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Client Documentation Required:</w:t>
            </w:r>
          </w:p>
          <w:p>
            <w:pPr>
              <w:ind w:left="7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Property ownership details / Title information</w:t>
            </w:r>
          </w:p>
          <w:p>
            <w:pPr>
              <w:ind w:left="7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Owner identification (passport or government-issued ID)</w:t>
            </w:r>
          </w:p>
          <w:p>
            <w:pPr>
              <w:ind w:left="7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Recent property tax receipts (if available)</w:t>
            </w:r>
          </w:p>
          <w:p>
            <w:pPr>
              <w:ind w:left="7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Copy of current lease agreement(s), if applicable</w:t>
            </w:r>
          </w:p>
          <w:p>
            <w:pPr>
              <w:ind w:left="7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• Authorization letter for Appraiser to obtain Taiwan land registry documents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Site Inspection: Client shall designate a contact person to accompany the appraiser during the on-site property inspection and provide contact details.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Force Majeure: In the event of typhoons, natural disasters, or other force majeure events affecting the work schedule, both parties shall negotiate an extension of the deadline.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Appraisal Standards: This appraisal shall be conducted in accordance with the Real Estate Appraisal Regulations of the Republic of China (Taiwan).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Governing Law: This engagement shall be governed by the laws of the Republic of China (Taiwan).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Confidentiality: Appraiser shall maintain confidentiality of all client information and property details in accordance with professional standards.</w:t>
            </w:r>
          </w:p>
        </w:tc>
      </w:tr>
    </w:tbl>
    <w:p/>
    <w:p/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SIGNATURES</w:t>
      </w:r>
    </w:p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CLIENT</w:t>
            </w:r>
          </w:p>
        </w:tc>
        <w:tc>
          <w:tcPr>
            <w:tcW w:type="dxa" w:w="46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APPRAISER</w:t>
            </w:r>
          </w:p>
        </w:tc>
      </w:tr>
      <w:tr>
        <w:tc>
          <w:tcPr>
            <w:tcW w:type="dxa" w:w="46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Company: _______________________</w:t>
            </w:r>
          </w:p>
          <w:p/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Representative: __________________</w:t>
            </w:r>
          </w:p>
          <w:p/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Phone: __________________________</w:t>
            </w:r>
          </w:p>
          <w:p/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Address: ________________________</w:t>
            </w:r>
          </w:p>
          <w:p/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___________________________</w:t>
            </w:r>
          </w:p>
          <w:p/>
          <w:p/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_______________________</w:t>
            </w:r>
          </w:p>
        </w:tc>
        <w:tc>
          <w:tcPr>
            <w:tcW w:type="dxa" w:w="46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Hannah Real Estate Appraisers</w:t>
            </w:r>
          </w:p>
          <w:p>
            <w:r>
              <w:rPr>
                <w:rFonts w:ascii="Microsoft JhengHei" w:cs="Microsoft JhengHei" w:eastAsia="Microsoft JhengHei" w:hAnsi="Microsoft JhengHei"/>
                <w:sz w:val="20"/>
                <w:szCs w:val="20"/>
              </w:rPr>
              <w:t xml:space="preserve">漢娜不動產估價師聯合事務所</w:t>
            </w:r>
          </w:p>
          <w:p/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Contact: Ms. Li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Email: service@hre.tw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Phone: +886-2-8811-1468 ext. 301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Fax: +886-2-8811-1408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Address: 1F, No. 177, Jiuquan St.,</w:t>
            </w: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Datong Dist., Taipei City, Taiwan</w:t>
            </w:r>
          </w:p>
          <w:p/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_______________________</w:t>
            </w:r>
          </w:p>
        </w:tc>
      </w:tr>
    </w:tbl>
    <w:p/>
    <w:p/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PROPERTY SCHEDULE (APPENDIX)</w:t>
      </w:r>
    </w:p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60"/>
        <w:gridCol w:w="2600"/>
      </w:tblGrid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5D5D5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No.</w:t>
            </w:r>
          </w:p>
        </w:tc>
        <w:tc>
          <w:tcPr>
            <w:tcW w:type="dxa" w:w="55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5D5D5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Subject Property</w:t>
            </w:r>
          </w:p>
        </w:tc>
        <w:tc>
          <w:tcPr>
            <w:tcW w:type="dxa" w:w="2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5D5D5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Unit Fee (USD)</w:t>
            </w:r>
          </w:p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55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55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55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2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67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(Tax Inclusive)</w:t>
            </w:r>
          </w:p>
        </w:tc>
        <w:tc>
          <w:tcPr>
            <w:tcW w:type="dxa" w:w="2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</w:tc>
      </w:tr>
    </w:tbl>
    <w:p/>
    <w:p>
      <w:r>
        <w:rPr>
          <w:rFonts w:ascii="Arial" w:cs="Arial" w:eastAsia="Arial" w:hAnsi="Arial"/>
          <w:b/>
          <w:bCs/>
          <w:sz w:val="22"/>
          <w:szCs w:val="22"/>
        </w:rPr>
        <w:t xml:space="preserve">Notes: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Total service fee inclusive of taxes, government fees, and travel expenses</w:t>
      </w:r>
    </w:p>
    <w:p>
      <w:pPr>
        <w:pStyle w:val="ListParagraph"/>
        <w:numPr>
          <w:ilvl w:val="0"/>
          <w:numId w:val="3"/>
        </w:numPr>
      </w:pPr>
      <w:r>
        <w:rPr>
          <w:rFonts w:ascii="Arial" w:cs="Arial" w:eastAsia="Arial" w:hAnsi="Arial"/>
          <w:sz w:val="22"/>
          <w:szCs w:val="22"/>
        </w:rPr>
        <w:t xml:space="preserve">Payment due upon delivery of appraisal report(s)</w:t>
      </w:r>
    </w:p>
    <w:p/>
    <w:p/>
    <w:p>
      <w:r>
        <w:rPr>
          <w:rFonts w:ascii="Arial" w:cs="Arial" w:eastAsia="Arial" w:hAnsi="Arial"/>
          <w:b/>
          <w:bCs/>
          <w:sz w:val="22"/>
          <w:szCs w:val="22"/>
        </w:rPr>
        <w:t xml:space="preserve">Client Confirmation: Please sign and return this proposal to confirm engagement.</w:t>
      </w:r>
    </w:p>
    <w:p/>
    <w:p>
      <w:r>
        <w:rPr>
          <w:rFonts w:ascii="Arial" w:cs="Arial" w:eastAsia="Arial" w:hAnsi="Arial"/>
          <w:sz w:val="22"/>
          <w:szCs w:val="22"/>
        </w:rPr>
        <w:t xml:space="preserve">Signature: _________________________    Date: _________________________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8"/>
        <w:szCs w:val="28"/>
      </w:rPr>
      <w:t xml:space="preserve">HANNAH REAL ESTATE APPRAISERS</w:t>
    </w:r>
  </w:p>
  <w:p>
    <w:pPr>
      <w:jc w:val="center"/>
    </w:pPr>
    <w:r>
      <w:rPr>
        <w:rFonts w:ascii="Microsoft JhengHei" w:cs="Microsoft JhengHei" w:eastAsia="Microsoft JhengHei" w:hAnsi="Microsoft JhengHei"/>
        <w:sz w:val="20"/>
        <w:szCs w:val="20"/>
      </w:rPr>
      <w:t xml:space="preserve">漢娜不動產估價師聯合事務所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20"/>
      <w:jc w:val="center"/>
    </w:pPr>
    <w:rPr>
      <w:rFonts w:ascii="Arial" w:cs="Arial" w:eastAsia="Arial" w:hAnsi="Arial"/>
      <w:b/>
      <w:bCs/>
      <w:sz w:val="36"/>
      <w:szCs w:val="36"/>
    </w:rPr>
  </w:style>
  <w:style w:type="paragraph" w:styleId="Heading1">
    <w:name w:val="Heading 1"/>
    <w:basedOn w:val="Normal"/>
    <w:pPr>
      <w:spacing w:before="240" w:after="120"/>
    </w:pPr>
    <w:rPr>
      <w:rFonts w:ascii="Arial" w:cs="Arial" w:eastAsia="Arial" w:hAnsi="Arial"/>
      <w:b/>
      <w:bCs/>
      <w:sz w:val="28"/>
      <w:szCs w:val="28"/>
    </w:rPr>
  </w:style>
  <w:style w:type="paragraph" w:styleId="Normal">
    <w:name w:val="Normal"/>
    <w:pPr>
      <w:spacing w:after="6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2026-01-14T03:57:54.746Z</dcterms:created>
  <dcterms:modified xsi:type="dcterms:W3CDTF">2026-01-14T03:57:54.746Z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